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A8" w:rsidRDefault="009E35A8" w:rsidP="00DC2287">
      <w:pPr>
        <w:jc w:val="center"/>
        <w:rPr>
          <w:rFonts w:ascii="Century Gothic" w:hAnsi="Century Gothic"/>
        </w:rPr>
      </w:pPr>
    </w:p>
    <w:p w:rsidR="009E35A8" w:rsidRPr="009E35A8" w:rsidRDefault="009E35A8" w:rsidP="00DC2287">
      <w:pPr>
        <w:jc w:val="center"/>
        <w:rPr>
          <w:rFonts w:ascii="Century Gothic" w:hAnsi="Century Gothic"/>
          <w:b/>
          <w:sz w:val="40"/>
          <w:szCs w:val="40"/>
        </w:rPr>
      </w:pPr>
      <w:r w:rsidRPr="009E35A8">
        <w:rPr>
          <w:rFonts w:ascii="Century Gothic" w:hAnsi="Century Gothic"/>
          <w:b/>
          <w:sz w:val="40"/>
          <w:szCs w:val="40"/>
        </w:rPr>
        <w:t>1</w:t>
      </w:r>
      <w:r w:rsidRPr="009E35A8">
        <w:rPr>
          <w:rFonts w:ascii="Century Gothic" w:hAnsi="Century Gothic"/>
          <w:b/>
          <w:sz w:val="40"/>
          <w:szCs w:val="40"/>
          <w:vertAlign w:val="superscript"/>
        </w:rPr>
        <w:t>st</w:t>
      </w:r>
      <w:r w:rsidRPr="009E35A8">
        <w:rPr>
          <w:rFonts w:ascii="Century Gothic" w:hAnsi="Century Gothic"/>
          <w:b/>
          <w:sz w:val="40"/>
          <w:szCs w:val="40"/>
        </w:rPr>
        <w:t xml:space="preserve"> Quarter Reading Expectations</w:t>
      </w:r>
    </w:p>
    <w:p w:rsidR="009E35A8" w:rsidRPr="009E35A8" w:rsidRDefault="009E35A8" w:rsidP="00DC2287">
      <w:pPr>
        <w:jc w:val="center"/>
        <w:rPr>
          <w:rFonts w:ascii="Century Gothic" w:hAnsi="Century Gothic"/>
          <w:b/>
          <w:sz w:val="40"/>
          <w:szCs w:val="40"/>
        </w:rPr>
      </w:pPr>
    </w:p>
    <w:p w:rsidR="009E35A8" w:rsidRDefault="009E35A8" w:rsidP="00DC2287">
      <w:pPr>
        <w:jc w:val="center"/>
        <w:rPr>
          <w:rFonts w:ascii="Century Gothic" w:hAnsi="Century Gothic"/>
        </w:rPr>
      </w:pPr>
    </w:p>
    <w:p w:rsidR="00DC2287" w:rsidRPr="00DC2287" w:rsidRDefault="00DC2287" w:rsidP="00DC2287">
      <w:pPr>
        <w:jc w:val="center"/>
        <w:rPr>
          <w:rFonts w:ascii="Century Gothic" w:hAnsi="Century Gothic"/>
        </w:rPr>
      </w:pPr>
      <w:r w:rsidRPr="00DC2287">
        <w:rPr>
          <w:rFonts w:ascii="Century Gothic" w:hAnsi="Century Gothic"/>
        </w:rPr>
        <w:t xml:space="preserve">Mrs. </w:t>
      </w:r>
      <w:r w:rsidR="003B59C4">
        <w:rPr>
          <w:rFonts w:ascii="Century Gothic" w:hAnsi="Century Gothic"/>
        </w:rPr>
        <w:t>Vogel</w:t>
      </w:r>
    </w:p>
    <w:p w:rsidR="00196010" w:rsidRPr="00DC2287" w:rsidRDefault="003B59C4">
      <w:pPr>
        <w:pStyle w:val="Heading1"/>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85pt;margin-top:10.45pt;width:107.65pt;height:140.95pt;z-index:251657728">
            <v:imagedata r:id="rId7" o:title="MC900237319[1]" grayscale="t"/>
          </v:shape>
        </w:pict>
      </w: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pPr>
        <w:pStyle w:val="Heading1"/>
        <w:rPr>
          <w:rFonts w:ascii="Century Gothic" w:hAnsi="Century Gothic"/>
          <w:b/>
          <w:bCs/>
          <w:iCs/>
        </w:rPr>
      </w:pPr>
    </w:p>
    <w:p w:rsidR="00152E2E" w:rsidRDefault="00152E2E" w:rsidP="00152E2E">
      <w:pPr>
        <w:jc w:val="center"/>
        <w:rPr>
          <w:rFonts w:ascii="Century Gothic" w:hAnsi="Century Gothic"/>
          <w:b/>
        </w:rPr>
      </w:pPr>
    </w:p>
    <w:p w:rsidR="00152E2E" w:rsidRPr="009548E9" w:rsidRDefault="00152E2E" w:rsidP="00152E2E">
      <w:pPr>
        <w:jc w:val="center"/>
        <w:rPr>
          <w:rFonts w:ascii="Century Gothic" w:hAnsi="Century Gothic"/>
          <w:b/>
        </w:rPr>
      </w:pPr>
      <w:r>
        <w:rPr>
          <w:rFonts w:ascii="Century Gothic" w:hAnsi="Century Gothic"/>
          <w:b/>
        </w:rPr>
        <w:t>_______________Point Goal</w:t>
      </w:r>
    </w:p>
    <w:p w:rsidR="00152E2E" w:rsidRDefault="00152E2E" w:rsidP="00152E2E">
      <w:pPr>
        <w:pStyle w:val="Heading1"/>
        <w:rPr>
          <w:rFonts w:ascii="Century Gothic" w:hAnsi="Century Gothic"/>
          <w:b/>
          <w:bCs/>
          <w:i/>
          <w:iCs/>
        </w:rPr>
      </w:pPr>
    </w:p>
    <w:p w:rsidR="00152E2E" w:rsidRPr="009548E9" w:rsidRDefault="00152E2E" w:rsidP="00152E2E">
      <w:pPr>
        <w:jc w:val="center"/>
        <w:rPr>
          <w:rFonts w:ascii="Century Gothic" w:hAnsi="Century Gothic"/>
          <w:b/>
          <w:sz w:val="28"/>
          <w:szCs w:val="28"/>
        </w:rPr>
      </w:pPr>
      <w:r w:rsidRPr="009548E9">
        <w:rPr>
          <w:rFonts w:ascii="Century Gothic" w:hAnsi="Century Gothic"/>
          <w:b/>
          <w:sz w:val="28"/>
          <w:szCs w:val="28"/>
        </w:rPr>
        <w:t>Goal based on 60 minutes of reading each day (</w:t>
      </w:r>
      <w:r w:rsidR="00BC2D4C">
        <w:rPr>
          <w:rFonts w:ascii="Century Gothic" w:hAnsi="Century Gothic"/>
          <w:b/>
          <w:sz w:val="28"/>
          <w:szCs w:val="28"/>
        </w:rPr>
        <w:t>9</w:t>
      </w:r>
      <w:r w:rsidRPr="009548E9">
        <w:rPr>
          <w:rFonts w:ascii="Century Gothic" w:hAnsi="Century Gothic"/>
          <w:b/>
          <w:sz w:val="28"/>
          <w:szCs w:val="28"/>
        </w:rPr>
        <w:t xml:space="preserve"> weeks total)</w:t>
      </w:r>
    </w:p>
    <w:p w:rsidR="00152E2E" w:rsidRDefault="00152E2E" w:rsidP="00152E2E">
      <w:pPr>
        <w:rPr>
          <w:rFonts w:ascii="Century Gothic" w:hAnsi="Century Gothic"/>
          <w:b/>
        </w:rPr>
      </w:pPr>
    </w:p>
    <w:p w:rsidR="009548E9" w:rsidRDefault="009548E9">
      <w:pPr>
        <w:pStyle w:val="Heading1"/>
        <w:rPr>
          <w:rFonts w:ascii="Century Gothic" w:hAnsi="Century Gothic"/>
          <w:b/>
          <w:bCs/>
          <w:i/>
          <w:iCs/>
        </w:rPr>
      </w:pPr>
      <w:r w:rsidRPr="00152E2E">
        <w:rPr>
          <w:rFonts w:ascii="Century Gothic" w:hAnsi="Century Gothic"/>
          <w:b/>
          <w:bCs/>
          <w:iCs/>
          <w:sz w:val="28"/>
          <w:szCs w:val="28"/>
        </w:rPr>
        <w:t>Zone according STAR Test</w:t>
      </w:r>
      <w:r>
        <w:rPr>
          <w:rFonts w:ascii="Century Gothic" w:hAnsi="Century Gothic"/>
          <w:b/>
          <w:bCs/>
          <w:i/>
          <w:iCs/>
        </w:rPr>
        <w:t>__________________</w:t>
      </w:r>
    </w:p>
    <w:p w:rsidR="009548E9" w:rsidRDefault="009548E9" w:rsidP="009548E9"/>
    <w:p w:rsidR="00196010" w:rsidRDefault="00196010">
      <w:pPr>
        <w:pStyle w:val="Heading1"/>
        <w:rPr>
          <w:rFonts w:ascii="Century Gothic" w:hAnsi="Century Gothic"/>
        </w:rPr>
      </w:pPr>
      <w:r w:rsidRPr="001B0AB3">
        <w:rPr>
          <w:rFonts w:ascii="Century Gothic" w:hAnsi="Century Gothic"/>
          <w:b/>
          <w:bCs/>
          <w:i/>
          <w:iCs/>
        </w:rPr>
        <w:t>Daily Reading Directions</w:t>
      </w:r>
      <w:r w:rsidRPr="001B0AB3">
        <w:rPr>
          <w:rFonts w:ascii="Century Gothic" w:hAnsi="Century Gothic"/>
        </w:rPr>
        <w:t>-</w:t>
      </w:r>
    </w:p>
    <w:p w:rsidR="000F1DE1" w:rsidRPr="000F1DE1" w:rsidRDefault="000F1DE1" w:rsidP="000F1DE1">
      <w:pPr>
        <w:rPr>
          <w:rFonts w:ascii="Century Gothic" w:hAnsi="Century Gothic"/>
        </w:rPr>
      </w:pPr>
      <w:r>
        <w:t>*</w:t>
      </w:r>
      <w:r w:rsidRPr="000F1DE1">
        <w:rPr>
          <w:rFonts w:ascii="Century Gothic" w:hAnsi="Century Gothic"/>
        </w:rPr>
        <w:t xml:space="preserve">While your teacher is working one on one or in </w:t>
      </w:r>
      <w:r>
        <w:rPr>
          <w:rFonts w:ascii="Century Gothic" w:hAnsi="Century Gothic"/>
        </w:rPr>
        <w:t xml:space="preserve">a </w:t>
      </w:r>
      <w:r w:rsidRPr="000F1DE1">
        <w:rPr>
          <w:rFonts w:ascii="Century Gothic" w:hAnsi="Century Gothic"/>
        </w:rPr>
        <w:t>small group with students on reading strate</w:t>
      </w:r>
      <w:r>
        <w:rPr>
          <w:rFonts w:ascii="Century Gothic" w:hAnsi="Century Gothic"/>
        </w:rPr>
        <w:t>gies</w:t>
      </w:r>
      <w:r w:rsidRPr="000F1DE1">
        <w:rPr>
          <w:rFonts w:ascii="Century Gothic" w:hAnsi="Century Gothic"/>
        </w:rPr>
        <w:t>, you will need to do the following:</w:t>
      </w:r>
    </w:p>
    <w:p w:rsidR="00196010" w:rsidRPr="00DC2287" w:rsidRDefault="00196010">
      <w:pPr>
        <w:rPr>
          <w:rFonts w:ascii="Century Gothic" w:hAnsi="Century Gothic"/>
          <w:sz w:val="32"/>
        </w:rPr>
      </w:pPr>
    </w:p>
    <w:p w:rsidR="00196010" w:rsidRPr="001B0AB3" w:rsidRDefault="00DC2287">
      <w:pPr>
        <w:numPr>
          <w:ilvl w:val="0"/>
          <w:numId w:val="1"/>
        </w:numPr>
        <w:rPr>
          <w:rFonts w:ascii="Century Gothic" w:hAnsi="Century Gothic"/>
        </w:rPr>
      </w:pPr>
      <w:r w:rsidRPr="001B0AB3">
        <w:rPr>
          <w:rFonts w:ascii="Century Gothic" w:hAnsi="Century Gothic"/>
        </w:rPr>
        <w:t>Find an interesting “just right” text</w:t>
      </w:r>
      <w:r w:rsidR="00196010" w:rsidRPr="001B0AB3">
        <w:rPr>
          <w:rFonts w:ascii="Century Gothic" w:hAnsi="Century Gothic"/>
        </w:rPr>
        <w:t xml:space="preserve"> and </w:t>
      </w:r>
      <w:r w:rsidR="00196010" w:rsidRPr="001B0AB3">
        <w:rPr>
          <w:rFonts w:ascii="Century Gothic" w:hAnsi="Century Gothic"/>
          <w:b/>
          <w:bCs/>
        </w:rPr>
        <w:t>READ</w:t>
      </w:r>
      <w:r w:rsidR="00196010" w:rsidRPr="001B0AB3">
        <w:rPr>
          <w:rFonts w:ascii="Century Gothic" w:hAnsi="Century Gothic"/>
        </w:rPr>
        <w:t>!</w:t>
      </w:r>
    </w:p>
    <w:p w:rsidR="00196010" w:rsidRPr="00593FB2" w:rsidRDefault="00196010" w:rsidP="00093389">
      <w:pPr>
        <w:numPr>
          <w:ilvl w:val="0"/>
          <w:numId w:val="1"/>
        </w:numPr>
        <w:rPr>
          <w:rFonts w:ascii="Century Gothic" w:hAnsi="Century Gothic"/>
          <w:highlight w:val="yellow"/>
        </w:rPr>
      </w:pPr>
      <w:r w:rsidRPr="00093389">
        <w:rPr>
          <w:rFonts w:ascii="Century Gothic" w:hAnsi="Century Gothic"/>
        </w:rPr>
        <w:t>Each day that you read, fill out the</w:t>
      </w:r>
      <w:r w:rsidR="00093389" w:rsidRPr="00093389">
        <w:rPr>
          <w:rFonts w:ascii="Century Gothic" w:hAnsi="Century Gothic"/>
        </w:rPr>
        <w:t xml:space="preserve"> </w:t>
      </w:r>
      <w:r w:rsidR="00093389" w:rsidRPr="00093389">
        <w:rPr>
          <w:rFonts w:ascii="Century Gothic" w:hAnsi="Century Gothic"/>
          <w:b/>
        </w:rPr>
        <w:t>Self Selected Reading</w:t>
      </w:r>
      <w:r w:rsidR="00093389" w:rsidRPr="00093389">
        <w:rPr>
          <w:rFonts w:ascii="Century Gothic" w:hAnsi="Century Gothic"/>
        </w:rPr>
        <w:t xml:space="preserve"> </w:t>
      </w:r>
      <w:r w:rsidRPr="00093389">
        <w:rPr>
          <w:rFonts w:ascii="Century Gothic" w:hAnsi="Century Gothic"/>
          <w:b/>
          <w:bCs/>
        </w:rPr>
        <w:t>Log</w:t>
      </w:r>
      <w:r w:rsidRPr="00093389">
        <w:rPr>
          <w:rFonts w:ascii="Century Gothic" w:hAnsi="Century Gothic"/>
        </w:rPr>
        <w:t xml:space="preserve">. You will need to write the </w:t>
      </w:r>
      <w:r w:rsidR="00E0512F" w:rsidRPr="00093389">
        <w:rPr>
          <w:rFonts w:ascii="Century Gothic" w:hAnsi="Century Gothic"/>
        </w:rPr>
        <w:t>t</w:t>
      </w:r>
      <w:r w:rsidRPr="00093389">
        <w:rPr>
          <w:rFonts w:ascii="Century Gothic" w:hAnsi="Century Gothic"/>
        </w:rPr>
        <w:t xml:space="preserve">itle (You can shorten it if it is a long one), date, </w:t>
      </w:r>
      <w:r w:rsidR="00093389" w:rsidRPr="00093389">
        <w:rPr>
          <w:rFonts w:ascii="Century Gothic" w:hAnsi="Century Gothic"/>
        </w:rPr>
        <w:t xml:space="preserve">and number of </w:t>
      </w:r>
      <w:r w:rsidRPr="00093389">
        <w:rPr>
          <w:rFonts w:ascii="Century Gothic" w:hAnsi="Century Gothic"/>
        </w:rPr>
        <w:t>pages read</w:t>
      </w:r>
      <w:r w:rsidR="00093389">
        <w:rPr>
          <w:rFonts w:ascii="Century Gothic" w:hAnsi="Century Gothic"/>
        </w:rPr>
        <w:t xml:space="preserve">. </w:t>
      </w:r>
      <w:r w:rsidR="00093389" w:rsidRPr="00593FB2">
        <w:rPr>
          <w:rFonts w:ascii="Century Gothic" w:hAnsi="Century Gothic"/>
          <w:highlight w:val="yellow"/>
        </w:rPr>
        <w:t>(</w:t>
      </w:r>
      <w:r w:rsidR="00593FB2" w:rsidRPr="00593FB2">
        <w:rPr>
          <w:rFonts w:ascii="Century Gothic" w:hAnsi="Century Gothic"/>
          <w:highlight w:val="yellow"/>
        </w:rPr>
        <w:t>24pts – 3 per week</w:t>
      </w:r>
      <w:r w:rsidR="003B59C4">
        <w:rPr>
          <w:rFonts w:ascii="Century Gothic" w:hAnsi="Century Gothic"/>
          <w:highlight w:val="yellow"/>
        </w:rPr>
        <w:t xml:space="preserve"> for 8 weeks</w:t>
      </w:r>
      <w:bookmarkStart w:id="0" w:name="_GoBack"/>
      <w:bookmarkEnd w:id="0"/>
      <w:r w:rsidR="00593FB2" w:rsidRPr="00593FB2">
        <w:rPr>
          <w:rFonts w:ascii="Century Gothic" w:hAnsi="Century Gothic"/>
          <w:highlight w:val="yellow"/>
        </w:rPr>
        <w:t xml:space="preserve">, </w:t>
      </w:r>
      <w:r w:rsidR="00093389" w:rsidRPr="00593FB2">
        <w:rPr>
          <w:rFonts w:ascii="Century Gothic" w:hAnsi="Century Gothic"/>
          <w:highlight w:val="yellow"/>
        </w:rPr>
        <w:t xml:space="preserve"> Due </w:t>
      </w:r>
      <w:r w:rsidR="00BC2D4C" w:rsidRPr="00593FB2">
        <w:rPr>
          <w:rFonts w:ascii="Century Gothic" w:hAnsi="Century Gothic"/>
          <w:highlight w:val="yellow"/>
        </w:rPr>
        <w:t>Oct. 31st</w:t>
      </w:r>
      <w:r w:rsidR="00093389" w:rsidRPr="00593FB2">
        <w:rPr>
          <w:rFonts w:ascii="Century Gothic" w:hAnsi="Century Gothic"/>
          <w:highlight w:val="yellow"/>
        </w:rPr>
        <w:t>)</w:t>
      </w:r>
    </w:p>
    <w:p w:rsidR="00196010" w:rsidRPr="00593FB2" w:rsidRDefault="00196010">
      <w:pPr>
        <w:numPr>
          <w:ilvl w:val="0"/>
          <w:numId w:val="1"/>
        </w:numPr>
        <w:rPr>
          <w:rFonts w:ascii="Century Gothic" w:hAnsi="Century Gothic"/>
          <w:highlight w:val="yellow"/>
        </w:rPr>
      </w:pPr>
      <w:r w:rsidRPr="00093389">
        <w:rPr>
          <w:rFonts w:ascii="Century Gothic" w:hAnsi="Century Gothic"/>
        </w:rPr>
        <w:t>Also, upon completion of your book (or abandonment) fill in the book information on the</w:t>
      </w:r>
      <w:r w:rsidRPr="00093389">
        <w:rPr>
          <w:rFonts w:ascii="Century Gothic" w:hAnsi="Century Gothic"/>
          <w:b/>
          <w:bCs/>
        </w:rPr>
        <w:t xml:space="preserve"> Book Record</w:t>
      </w:r>
      <w:r w:rsidRPr="00093389">
        <w:rPr>
          <w:rFonts w:ascii="Century Gothic" w:hAnsi="Century Gothic"/>
        </w:rPr>
        <w:t xml:space="preserve"> sheet. Make sure you record whether it was an</w:t>
      </w:r>
      <w:r w:rsidRPr="00093389">
        <w:rPr>
          <w:rFonts w:ascii="Century Gothic" w:hAnsi="Century Gothic"/>
          <w:i/>
          <w:iCs/>
        </w:rPr>
        <w:t xml:space="preserve"> Easy</w:t>
      </w:r>
      <w:r w:rsidRPr="00093389">
        <w:rPr>
          <w:rFonts w:ascii="Century Gothic" w:hAnsi="Century Gothic"/>
        </w:rPr>
        <w:t>,</w:t>
      </w:r>
      <w:r w:rsidRPr="00093389">
        <w:rPr>
          <w:rFonts w:ascii="Century Gothic" w:hAnsi="Century Gothic"/>
          <w:i/>
          <w:iCs/>
        </w:rPr>
        <w:t xml:space="preserve"> Challenging</w:t>
      </w:r>
      <w:r w:rsidRPr="00093389">
        <w:rPr>
          <w:rFonts w:ascii="Century Gothic" w:hAnsi="Century Gothic"/>
        </w:rPr>
        <w:t>, or</w:t>
      </w:r>
      <w:r w:rsidRPr="00093389">
        <w:rPr>
          <w:rFonts w:ascii="Century Gothic" w:hAnsi="Century Gothic"/>
          <w:i/>
          <w:iCs/>
        </w:rPr>
        <w:t xml:space="preserve"> Just Right </w:t>
      </w:r>
      <w:r w:rsidRPr="00093389">
        <w:rPr>
          <w:rFonts w:ascii="Century Gothic" w:hAnsi="Century Gothic"/>
        </w:rPr>
        <w:t>book for you!</w:t>
      </w:r>
      <w:r w:rsidR="00152E2E">
        <w:rPr>
          <w:rFonts w:ascii="Century Gothic" w:hAnsi="Century Gothic"/>
        </w:rPr>
        <w:t xml:space="preserve"> </w:t>
      </w:r>
      <w:r w:rsidR="00152E2E" w:rsidRPr="00593FB2">
        <w:rPr>
          <w:rFonts w:ascii="Century Gothic" w:hAnsi="Century Gothic"/>
          <w:highlight w:val="yellow"/>
        </w:rPr>
        <w:t xml:space="preserve">(10pts.  Due </w:t>
      </w:r>
      <w:r w:rsidR="00BC2D4C" w:rsidRPr="00593FB2">
        <w:rPr>
          <w:rFonts w:ascii="Century Gothic" w:hAnsi="Century Gothic"/>
          <w:highlight w:val="yellow"/>
        </w:rPr>
        <w:t>Oct. 31st</w:t>
      </w:r>
      <w:r w:rsidR="00152E2E" w:rsidRPr="00593FB2">
        <w:rPr>
          <w:rFonts w:ascii="Century Gothic" w:hAnsi="Century Gothic"/>
          <w:highlight w:val="yellow"/>
        </w:rPr>
        <w:t xml:space="preserve"> )</w:t>
      </w:r>
    </w:p>
    <w:p w:rsidR="001B0AB3" w:rsidRDefault="001B0AB3" w:rsidP="001B0AB3">
      <w:pPr>
        <w:numPr>
          <w:ilvl w:val="0"/>
          <w:numId w:val="5"/>
        </w:numPr>
        <w:tabs>
          <w:tab w:val="clear" w:pos="1080"/>
          <w:tab w:val="num" w:pos="720"/>
        </w:tabs>
        <w:ind w:left="720"/>
        <w:rPr>
          <w:rFonts w:ascii="Century Gothic" w:hAnsi="Century Gothic"/>
        </w:rPr>
      </w:pPr>
      <w:r w:rsidRPr="00152E2E">
        <w:rPr>
          <w:rFonts w:ascii="Century Gothic" w:hAnsi="Century Gothic"/>
        </w:rPr>
        <w:t xml:space="preserve">During this </w:t>
      </w:r>
      <w:r w:rsidR="00BC2D4C">
        <w:rPr>
          <w:rFonts w:ascii="Century Gothic" w:hAnsi="Century Gothic"/>
        </w:rPr>
        <w:t>se</w:t>
      </w:r>
      <w:r w:rsidR="00181BB7" w:rsidRPr="00152E2E">
        <w:rPr>
          <w:rFonts w:ascii="Century Gothic" w:hAnsi="Century Gothic"/>
        </w:rPr>
        <w:t>mester, you will be required to read narrative texts</w:t>
      </w:r>
      <w:r w:rsidR="00152E2E" w:rsidRPr="00152E2E">
        <w:rPr>
          <w:rFonts w:ascii="Century Gothic" w:hAnsi="Century Gothic"/>
        </w:rPr>
        <w:t xml:space="preserve"> or stories</w:t>
      </w:r>
      <w:r w:rsidRPr="00152E2E">
        <w:rPr>
          <w:rFonts w:ascii="Century Gothic" w:hAnsi="Century Gothic"/>
        </w:rPr>
        <w:t xml:space="preserve">. These texts need to come from the following genres: Check them off </w:t>
      </w:r>
      <w:r w:rsidR="00152E2E" w:rsidRPr="00152E2E">
        <w:rPr>
          <w:rFonts w:ascii="Century Gothic" w:hAnsi="Century Gothic"/>
        </w:rPr>
        <w:t xml:space="preserve">here </w:t>
      </w:r>
      <w:r w:rsidR="00152E2E">
        <w:rPr>
          <w:rFonts w:ascii="Century Gothic" w:hAnsi="Century Gothic"/>
        </w:rPr>
        <w:t>as you read.</w:t>
      </w:r>
    </w:p>
    <w:tbl>
      <w:tblPr>
        <w:tblpPr w:leftFromText="180" w:rightFromText="180" w:vertAnchor="page" w:horzAnchor="page" w:tblpX="2752" w:tblpY="12220"/>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3633"/>
      </w:tblGrid>
      <w:tr w:rsidR="009E35A8" w:rsidRPr="001B0AB3" w:rsidTr="00A91417">
        <w:trPr>
          <w:trHeight w:val="317"/>
        </w:trPr>
        <w:tc>
          <w:tcPr>
            <w:tcW w:w="3860" w:type="dxa"/>
          </w:tcPr>
          <w:p w:rsidR="009E35A8" w:rsidRPr="001B0AB3" w:rsidRDefault="00593FB2" w:rsidP="00A91417">
            <w:pPr>
              <w:rPr>
                <w:rFonts w:ascii="Century Gothic" w:hAnsi="Century Gothic"/>
              </w:rPr>
            </w:pPr>
            <w:r w:rsidRPr="00593FB2">
              <w:rPr>
                <w:rFonts w:ascii="Century Gothic" w:hAnsi="Century Gothic"/>
                <w:highlight w:val="lightGray"/>
              </w:rPr>
              <w:t>Graphic Novel</w:t>
            </w:r>
          </w:p>
        </w:tc>
        <w:tc>
          <w:tcPr>
            <w:tcW w:w="3633" w:type="dxa"/>
          </w:tcPr>
          <w:p w:rsidR="009E35A8" w:rsidRPr="001B0AB3" w:rsidRDefault="00593FB2" w:rsidP="00A91417">
            <w:pPr>
              <w:rPr>
                <w:rFonts w:ascii="Century Gothic" w:hAnsi="Century Gothic"/>
              </w:rPr>
            </w:pPr>
            <w:r>
              <w:rPr>
                <w:rFonts w:ascii="Century Gothic" w:hAnsi="Century Gothic"/>
              </w:rPr>
              <w:t>1</w:t>
            </w:r>
            <w:r w:rsidRPr="00593FB2">
              <w:rPr>
                <w:rFonts w:ascii="Century Gothic" w:hAnsi="Century Gothic"/>
                <w:vertAlign w:val="superscript"/>
              </w:rPr>
              <w:t>st</w:t>
            </w:r>
            <w:r>
              <w:rPr>
                <w:rFonts w:ascii="Century Gothic" w:hAnsi="Century Gothic"/>
              </w:rPr>
              <w:t xml:space="preserve"> Quarter </w:t>
            </w:r>
          </w:p>
        </w:tc>
      </w:tr>
      <w:tr w:rsidR="00593FB2" w:rsidRPr="001B0AB3" w:rsidTr="00A91417">
        <w:trPr>
          <w:trHeight w:val="317"/>
        </w:trPr>
        <w:tc>
          <w:tcPr>
            <w:tcW w:w="3860" w:type="dxa"/>
          </w:tcPr>
          <w:p w:rsidR="00593FB2" w:rsidRPr="001B0AB3" w:rsidRDefault="00593FB2" w:rsidP="00593FB2">
            <w:pPr>
              <w:rPr>
                <w:rFonts w:ascii="Century Gothic" w:hAnsi="Century Gothic"/>
              </w:rPr>
            </w:pPr>
            <w:r w:rsidRPr="009E35A8">
              <w:rPr>
                <w:rFonts w:ascii="Century Gothic" w:hAnsi="Century Gothic"/>
                <w:highlight w:val="lightGray"/>
              </w:rPr>
              <w:t>Classic Literature/Award</w:t>
            </w:r>
          </w:p>
        </w:tc>
        <w:tc>
          <w:tcPr>
            <w:tcW w:w="3633" w:type="dxa"/>
          </w:tcPr>
          <w:p w:rsidR="00593FB2" w:rsidRPr="001B0AB3" w:rsidRDefault="00593FB2" w:rsidP="00593FB2">
            <w:pPr>
              <w:rPr>
                <w:rFonts w:ascii="Century Gothic" w:hAnsi="Century Gothic"/>
              </w:rPr>
            </w:pPr>
            <w:r>
              <w:rPr>
                <w:rFonts w:ascii="Century Gothic" w:hAnsi="Century Gothic"/>
              </w:rPr>
              <w:t>1</w:t>
            </w:r>
            <w:r w:rsidRPr="00593FB2">
              <w:rPr>
                <w:rFonts w:ascii="Century Gothic" w:hAnsi="Century Gothic"/>
                <w:vertAlign w:val="superscript"/>
              </w:rPr>
              <w:t>st</w:t>
            </w:r>
            <w:r>
              <w:rPr>
                <w:rFonts w:ascii="Century Gothic" w:hAnsi="Century Gothic"/>
              </w:rPr>
              <w:t xml:space="preserve"> Quarter </w:t>
            </w:r>
          </w:p>
        </w:tc>
      </w:tr>
      <w:tr w:rsidR="00593FB2" w:rsidRPr="001B0AB3" w:rsidTr="00A91417">
        <w:trPr>
          <w:trHeight w:val="317"/>
        </w:trPr>
        <w:tc>
          <w:tcPr>
            <w:tcW w:w="3860" w:type="dxa"/>
          </w:tcPr>
          <w:p w:rsidR="00593FB2" w:rsidRPr="001B0AB3" w:rsidRDefault="00593FB2" w:rsidP="00593FB2">
            <w:pPr>
              <w:rPr>
                <w:rFonts w:ascii="Century Gothic" w:hAnsi="Century Gothic"/>
              </w:rPr>
            </w:pPr>
            <w:r w:rsidRPr="009E35A8">
              <w:rPr>
                <w:rFonts w:ascii="Century Gothic" w:hAnsi="Century Gothic"/>
                <w:highlight w:val="lightGray"/>
              </w:rPr>
              <w:t>Realistic Fiction</w:t>
            </w:r>
          </w:p>
        </w:tc>
        <w:tc>
          <w:tcPr>
            <w:tcW w:w="3633" w:type="dxa"/>
          </w:tcPr>
          <w:p w:rsidR="00593FB2" w:rsidRPr="001B0AB3" w:rsidRDefault="00593FB2" w:rsidP="00593FB2">
            <w:pPr>
              <w:rPr>
                <w:rFonts w:ascii="Century Gothic" w:hAnsi="Century Gothic"/>
              </w:rPr>
            </w:pPr>
            <w:r>
              <w:rPr>
                <w:rFonts w:ascii="Century Gothic" w:hAnsi="Century Gothic"/>
              </w:rPr>
              <w:t>1</w:t>
            </w:r>
            <w:r w:rsidRPr="00593FB2">
              <w:rPr>
                <w:rFonts w:ascii="Century Gothic" w:hAnsi="Century Gothic"/>
                <w:vertAlign w:val="superscript"/>
              </w:rPr>
              <w:t>st</w:t>
            </w:r>
            <w:r>
              <w:rPr>
                <w:rFonts w:ascii="Century Gothic" w:hAnsi="Century Gothic"/>
              </w:rPr>
              <w:t xml:space="preserve"> Quarter </w:t>
            </w:r>
          </w:p>
        </w:tc>
      </w:tr>
      <w:tr w:rsidR="00593FB2" w:rsidRPr="001B0AB3" w:rsidTr="00A91417">
        <w:trPr>
          <w:trHeight w:val="317"/>
        </w:trPr>
        <w:tc>
          <w:tcPr>
            <w:tcW w:w="3860" w:type="dxa"/>
          </w:tcPr>
          <w:p w:rsidR="00593FB2" w:rsidRPr="001B0AB3" w:rsidRDefault="00593FB2" w:rsidP="00593FB2">
            <w:pPr>
              <w:rPr>
                <w:rFonts w:ascii="Century Gothic" w:hAnsi="Century Gothic"/>
              </w:rPr>
            </w:pPr>
            <w:r w:rsidRPr="009E35A8">
              <w:rPr>
                <w:rFonts w:ascii="Century Gothic" w:hAnsi="Century Gothic"/>
                <w:highlight w:val="lightGray"/>
              </w:rPr>
              <w:t>Fantasy</w:t>
            </w:r>
          </w:p>
        </w:tc>
        <w:tc>
          <w:tcPr>
            <w:tcW w:w="3633" w:type="dxa"/>
          </w:tcPr>
          <w:p w:rsidR="00593FB2" w:rsidRPr="001B0AB3" w:rsidRDefault="00593FB2" w:rsidP="00593FB2">
            <w:pPr>
              <w:rPr>
                <w:rFonts w:ascii="Century Gothic" w:hAnsi="Century Gothic"/>
              </w:rPr>
            </w:pPr>
            <w:r>
              <w:rPr>
                <w:rFonts w:ascii="Century Gothic" w:hAnsi="Century Gothic"/>
              </w:rPr>
              <w:t>1</w:t>
            </w:r>
            <w:r w:rsidRPr="00593FB2">
              <w:rPr>
                <w:rFonts w:ascii="Century Gothic" w:hAnsi="Century Gothic"/>
                <w:vertAlign w:val="superscript"/>
              </w:rPr>
              <w:t>st</w:t>
            </w:r>
            <w:r>
              <w:rPr>
                <w:rFonts w:ascii="Century Gothic" w:hAnsi="Century Gothic"/>
              </w:rPr>
              <w:t xml:space="preserve"> Quarter </w:t>
            </w:r>
          </w:p>
        </w:tc>
      </w:tr>
      <w:tr w:rsidR="00593FB2" w:rsidRPr="001B0AB3" w:rsidTr="00A91417">
        <w:trPr>
          <w:trHeight w:val="330"/>
        </w:trPr>
        <w:tc>
          <w:tcPr>
            <w:tcW w:w="3860" w:type="dxa"/>
          </w:tcPr>
          <w:p w:rsidR="00593FB2" w:rsidRPr="001B0AB3" w:rsidRDefault="00593FB2" w:rsidP="00593FB2">
            <w:pPr>
              <w:rPr>
                <w:rFonts w:ascii="Century Gothic" w:hAnsi="Century Gothic"/>
              </w:rPr>
            </w:pPr>
            <w:r w:rsidRPr="00593FB2">
              <w:rPr>
                <w:rFonts w:ascii="Century Gothic" w:hAnsi="Century Gothic"/>
                <w:highlight w:val="lightGray"/>
              </w:rPr>
              <w:t>Mystery</w:t>
            </w:r>
          </w:p>
        </w:tc>
        <w:tc>
          <w:tcPr>
            <w:tcW w:w="3633" w:type="dxa"/>
          </w:tcPr>
          <w:p w:rsidR="00593FB2" w:rsidRPr="001B0AB3" w:rsidRDefault="00593FB2" w:rsidP="00593FB2">
            <w:pPr>
              <w:rPr>
                <w:rFonts w:ascii="Century Gothic" w:hAnsi="Century Gothic"/>
              </w:rPr>
            </w:pPr>
            <w:r>
              <w:rPr>
                <w:rFonts w:ascii="Century Gothic" w:hAnsi="Century Gothic"/>
              </w:rPr>
              <w:t>1</w:t>
            </w:r>
            <w:r w:rsidRPr="00593FB2">
              <w:rPr>
                <w:rFonts w:ascii="Century Gothic" w:hAnsi="Century Gothic"/>
                <w:vertAlign w:val="superscript"/>
              </w:rPr>
              <w:t>st</w:t>
            </w:r>
            <w:r>
              <w:rPr>
                <w:rFonts w:ascii="Century Gothic" w:hAnsi="Century Gothic"/>
              </w:rPr>
              <w:t xml:space="preserve"> Quarter </w:t>
            </w:r>
          </w:p>
        </w:tc>
      </w:tr>
      <w:tr w:rsidR="009E35A8" w:rsidRPr="001B0AB3" w:rsidTr="00A91417">
        <w:trPr>
          <w:trHeight w:val="317"/>
        </w:trPr>
        <w:tc>
          <w:tcPr>
            <w:tcW w:w="3860" w:type="dxa"/>
          </w:tcPr>
          <w:p w:rsidR="009E35A8" w:rsidRPr="001B0AB3" w:rsidRDefault="00593FB2" w:rsidP="00A91417">
            <w:pPr>
              <w:rPr>
                <w:rFonts w:ascii="Century Gothic" w:hAnsi="Century Gothic"/>
              </w:rPr>
            </w:pPr>
            <w:r>
              <w:rPr>
                <w:rFonts w:ascii="Century Gothic" w:hAnsi="Century Gothic"/>
              </w:rPr>
              <w:t>Historical Fiction</w:t>
            </w:r>
          </w:p>
        </w:tc>
        <w:tc>
          <w:tcPr>
            <w:tcW w:w="3633" w:type="dxa"/>
          </w:tcPr>
          <w:p w:rsidR="009E35A8" w:rsidRPr="001B0AB3" w:rsidRDefault="00593FB2" w:rsidP="00A91417">
            <w:pPr>
              <w:rPr>
                <w:rFonts w:ascii="Century Gothic" w:hAnsi="Century Gothic"/>
              </w:rPr>
            </w:pPr>
            <w:r>
              <w:rPr>
                <w:rFonts w:ascii="Century Gothic" w:hAnsi="Century Gothic"/>
              </w:rPr>
              <w:t>2</w:t>
            </w:r>
            <w:r w:rsidRPr="00593FB2">
              <w:rPr>
                <w:rFonts w:ascii="Century Gothic" w:hAnsi="Century Gothic"/>
                <w:vertAlign w:val="superscript"/>
              </w:rPr>
              <w:t>nd</w:t>
            </w:r>
            <w:r>
              <w:rPr>
                <w:rFonts w:ascii="Century Gothic" w:hAnsi="Century Gothic"/>
              </w:rPr>
              <w:t xml:space="preserve"> Quarter</w:t>
            </w:r>
          </w:p>
        </w:tc>
      </w:tr>
      <w:tr w:rsidR="00593FB2" w:rsidRPr="001B0AB3" w:rsidTr="00A91417">
        <w:trPr>
          <w:trHeight w:val="317"/>
        </w:trPr>
        <w:tc>
          <w:tcPr>
            <w:tcW w:w="3860" w:type="dxa"/>
          </w:tcPr>
          <w:p w:rsidR="00593FB2" w:rsidRPr="001B0AB3" w:rsidRDefault="00593FB2" w:rsidP="00A91417">
            <w:pPr>
              <w:rPr>
                <w:rFonts w:ascii="Century Gothic" w:hAnsi="Century Gothic"/>
              </w:rPr>
            </w:pPr>
            <w:r>
              <w:rPr>
                <w:rFonts w:ascii="Century Gothic" w:hAnsi="Century Gothic"/>
              </w:rPr>
              <w:t>Mythology</w:t>
            </w:r>
          </w:p>
        </w:tc>
        <w:tc>
          <w:tcPr>
            <w:tcW w:w="3633" w:type="dxa"/>
          </w:tcPr>
          <w:p w:rsidR="00593FB2" w:rsidRDefault="00593FB2">
            <w:r w:rsidRPr="007A7C71">
              <w:rPr>
                <w:rFonts w:ascii="Century Gothic" w:hAnsi="Century Gothic"/>
              </w:rPr>
              <w:t>2</w:t>
            </w:r>
            <w:r w:rsidRPr="007A7C71">
              <w:rPr>
                <w:rFonts w:ascii="Century Gothic" w:hAnsi="Century Gothic"/>
                <w:vertAlign w:val="superscript"/>
              </w:rPr>
              <w:t>nd</w:t>
            </w:r>
            <w:r w:rsidRPr="007A7C71">
              <w:rPr>
                <w:rFonts w:ascii="Century Gothic" w:hAnsi="Century Gothic"/>
              </w:rPr>
              <w:t xml:space="preserve"> Quarter</w:t>
            </w:r>
          </w:p>
        </w:tc>
      </w:tr>
      <w:tr w:rsidR="00593FB2" w:rsidRPr="001B0AB3" w:rsidTr="00A91417">
        <w:trPr>
          <w:trHeight w:val="317"/>
        </w:trPr>
        <w:tc>
          <w:tcPr>
            <w:tcW w:w="3860" w:type="dxa"/>
          </w:tcPr>
          <w:p w:rsidR="00593FB2" w:rsidRPr="001B0AB3" w:rsidRDefault="00593FB2" w:rsidP="00A91417">
            <w:pPr>
              <w:rPr>
                <w:rFonts w:ascii="Century Gothic" w:hAnsi="Century Gothic"/>
              </w:rPr>
            </w:pPr>
            <w:r>
              <w:rPr>
                <w:rFonts w:ascii="Century Gothic" w:hAnsi="Century Gothic"/>
              </w:rPr>
              <w:t>Science Fiction</w:t>
            </w:r>
          </w:p>
        </w:tc>
        <w:tc>
          <w:tcPr>
            <w:tcW w:w="3633" w:type="dxa"/>
          </w:tcPr>
          <w:p w:rsidR="00593FB2" w:rsidRDefault="00593FB2">
            <w:r w:rsidRPr="007A7C71">
              <w:rPr>
                <w:rFonts w:ascii="Century Gothic" w:hAnsi="Century Gothic"/>
              </w:rPr>
              <w:t>2</w:t>
            </w:r>
            <w:r w:rsidRPr="007A7C71">
              <w:rPr>
                <w:rFonts w:ascii="Century Gothic" w:hAnsi="Century Gothic"/>
                <w:vertAlign w:val="superscript"/>
              </w:rPr>
              <w:t>nd</w:t>
            </w:r>
            <w:r w:rsidRPr="007A7C71">
              <w:rPr>
                <w:rFonts w:ascii="Century Gothic" w:hAnsi="Century Gothic"/>
              </w:rPr>
              <w:t xml:space="preserve"> Quarter</w:t>
            </w:r>
          </w:p>
        </w:tc>
      </w:tr>
      <w:tr w:rsidR="00593FB2" w:rsidRPr="001B0AB3" w:rsidTr="00A91417">
        <w:trPr>
          <w:trHeight w:val="330"/>
        </w:trPr>
        <w:tc>
          <w:tcPr>
            <w:tcW w:w="3860" w:type="dxa"/>
          </w:tcPr>
          <w:p w:rsidR="00593FB2" w:rsidRPr="001B0AB3" w:rsidRDefault="00593FB2" w:rsidP="00A91417">
            <w:pPr>
              <w:rPr>
                <w:rFonts w:ascii="Century Gothic" w:hAnsi="Century Gothic"/>
              </w:rPr>
            </w:pPr>
            <w:r>
              <w:rPr>
                <w:rFonts w:ascii="Century Gothic" w:hAnsi="Century Gothic"/>
              </w:rPr>
              <w:t>Poetry</w:t>
            </w:r>
          </w:p>
        </w:tc>
        <w:tc>
          <w:tcPr>
            <w:tcW w:w="3633" w:type="dxa"/>
          </w:tcPr>
          <w:p w:rsidR="00593FB2" w:rsidRDefault="00593FB2">
            <w:r w:rsidRPr="007A7C71">
              <w:rPr>
                <w:rFonts w:ascii="Century Gothic" w:hAnsi="Century Gothic"/>
              </w:rPr>
              <w:t>2</w:t>
            </w:r>
            <w:r w:rsidRPr="007A7C71">
              <w:rPr>
                <w:rFonts w:ascii="Century Gothic" w:hAnsi="Century Gothic"/>
                <w:vertAlign w:val="superscript"/>
              </w:rPr>
              <w:t>nd</w:t>
            </w:r>
            <w:r w:rsidRPr="007A7C71">
              <w:rPr>
                <w:rFonts w:ascii="Century Gothic" w:hAnsi="Century Gothic"/>
              </w:rPr>
              <w:t xml:space="preserve"> Quarter</w:t>
            </w:r>
          </w:p>
        </w:tc>
      </w:tr>
    </w:tbl>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Default="009E35A8" w:rsidP="009E35A8">
      <w:pPr>
        <w:rPr>
          <w:rFonts w:ascii="Century Gothic" w:hAnsi="Century Gothic"/>
        </w:rPr>
      </w:pPr>
    </w:p>
    <w:p w:rsidR="009E35A8" w:rsidRPr="00152E2E" w:rsidRDefault="009E35A8" w:rsidP="009E35A8">
      <w:pPr>
        <w:rPr>
          <w:rFonts w:ascii="Century Gothic" w:hAnsi="Century Gothic"/>
        </w:rPr>
      </w:pPr>
    </w:p>
    <w:p w:rsidR="001B0AB3" w:rsidRPr="001B0AB3" w:rsidRDefault="001B0AB3" w:rsidP="009548E9">
      <w:pPr>
        <w:numPr>
          <w:ilvl w:val="0"/>
          <w:numId w:val="5"/>
        </w:numPr>
        <w:tabs>
          <w:tab w:val="clear" w:pos="1080"/>
          <w:tab w:val="num" w:pos="270"/>
        </w:tabs>
        <w:rPr>
          <w:rFonts w:ascii="Century Gothic" w:hAnsi="Century Gothic"/>
        </w:rPr>
      </w:pPr>
      <w:r w:rsidRPr="001B0AB3">
        <w:rPr>
          <w:rFonts w:ascii="Century Gothic" w:hAnsi="Century Gothic"/>
        </w:rPr>
        <w:t>Upon completing these texts, fill out the book record and then do one of the following: take an A</w:t>
      </w:r>
      <w:r w:rsidR="00B408A4">
        <w:rPr>
          <w:rFonts w:ascii="Century Gothic" w:hAnsi="Century Gothic"/>
        </w:rPr>
        <w:t>.</w:t>
      </w:r>
      <w:r w:rsidRPr="001B0AB3">
        <w:rPr>
          <w:rFonts w:ascii="Century Gothic" w:hAnsi="Century Gothic"/>
        </w:rPr>
        <w:t>R</w:t>
      </w:r>
      <w:r w:rsidR="00B408A4">
        <w:rPr>
          <w:rFonts w:ascii="Century Gothic" w:hAnsi="Century Gothic"/>
        </w:rPr>
        <w:t>.</w:t>
      </w:r>
      <w:r w:rsidRPr="001B0AB3">
        <w:rPr>
          <w:rFonts w:ascii="Century Gothic" w:hAnsi="Century Gothic"/>
        </w:rPr>
        <w:t xml:space="preserve"> test or conference with your teacher</w:t>
      </w:r>
      <w:r w:rsidR="00181BB7">
        <w:rPr>
          <w:rFonts w:ascii="Century Gothic" w:hAnsi="Century Gothic"/>
        </w:rPr>
        <w:t xml:space="preserve"> if the book is not AR</w:t>
      </w:r>
      <w:r w:rsidRPr="001B0AB3">
        <w:rPr>
          <w:rFonts w:ascii="Century Gothic" w:hAnsi="Century Gothic"/>
        </w:rPr>
        <w:t xml:space="preserve">. </w:t>
      </w:r>
    </w:p>
    <w:p w:rsidR="001B0AB3" w:rsidRPr="001B0AB3" w:rsidRDefault="001B0AB3" w:rsidP="001B0AB3">
      <w:pPr>
        <w:numPr>
          <w:ilvl w:val="0"/>
          <w:numId w:val="5"/>
        </w:numPr>
        <w:rPr>
          <w:rFonts w:ascii="Century Gothic" w:hAnsi="Century Gothic"/>
        </w:rPr>
      </w:pPr>
      <w:r w:rsidRPr="001B0AB3">
        <w:rPr>
          <w:rFonts w:ascii="Century Gothic" w:hAnsi="Century Gothic"/>
        </w:rPr>
        <w:t>If conferencing</w:t>
      </w:r>
      <w:proofErr w:type="gramStart"/>
      <w:r w:rsidRPr="001B0AB3">
        <w:rPr>
          <w:rFonts w:ascii="Century Gothic" w:hAnsi="Century Gothic"/>
        </w:rPr>
        <w:t>,</w:t>
      </w:r>
      <w:r>
        <w:rPr>
          <w:rFonts w:ascii="Century Gothic" w:hAnsi="Century Gothic"/>
        </w:rPr>
        <w:t>(</w:t>
      </w:r>
      <w:proofErr w:type="gramEnd"/>
      <w:r>
        <w:rPr>
          <w:rFonts w:ascii="Century Gothic" w:hAnsi="Century Gothic"/>
        </w:rPr>
        <w:t>for a book that is not A.R.)</w:t>
      </w:r>
      <w:r w:rsidRPr="001B0AB3">
        <w:rPr>
          <w:rFonts w:ascii="Century Gothic" w:hAnsi="Century Gothic"/>
        </w:rPr>
        <w:t xml:space="preserve"> bring your teacher your book, daily </w:t>
      </w:r>
      <w:r w:rsidR="00181BB7">
        <w:rPr>
          <w:rFonts w:ascii="Century Gothic" w:hAnsi="Century Gothic"/>
        </w:rPr>
        <w:t>log</w:t>
      </w:r>
      <w:r w:rsidRPr="001B0AB3">
        <w:rPr>
          <w:rFonts w:ascii="Century Gothic" w:hAnsi="Century Gothic"/>
        </w:rPr>
        <w:t>, and book record. Your teacher will need to sign the book record.</w:t>
      </w:r>
    </w:p>
    <w:p w:rsidR="00152E2E" w:rsidRDefault="00152E2E" w:rsidP="00152E2E">
      <w:pPr>
        <w:ind w:left="1080"/>
        <w:rPr>
          <w:rFonts w:ascii="Century Gothic" w:hAnsi="Century Gothic"/>
        </w:rPr>
      </w:pPr>
    </w:p>
    <w:p w:rsidR="00181BB7" w:rsidRPr="00181BB7" w:rsidRDefault="00152E2E" w:rsidP="00152E2E">
      <w:pPr>
        <w:ind w:left="1080"/>
        <w:rPr>
          <w:rFonts w:ascii="Century Gothic" w:hAnsi="Century Gothic"/>
          <w:sz w:val="40"/>
          <w:szCs w:val="40"/>
        </w:rPr>
      </w:pPr>
      <w:r>
        <w:rPr>
          <w:rFonts w:ascii="Century Gothic" w:hAnsi="Century Gothic"/>
        </w:rPr>
        <w:t>*</w:t>
      </w:r>
      <w:r w:rsidR="001B0AB3" w:rsidRPr="00181BB7">
        <w:rPr>
          <w:rFonts w:ascii="Century Gothic" w:hAnsi="Century Gothic"/>
        </w:rPr>
        <w:t>If taking A</w:t>
      </w:r>
      <w:r w:rsidR="00B408A4">
        <w:rPr>
          <w:rFonts w:ascii="Century Gothic" w:hAnsi="Century Gothic"/>
        </w:rPr>
        <w:t>.</w:t>
      </w:r>
      <w:r w:rsidR="001B0AB3" w:rsidRPr="00181BB7">
        <w:rPr>
          <w:rFonts w:ascii="Century Gothic" w:hAnsi="Century Gothic"/>
        </w:rPr>
        <w:t>R</w:t>
      </w:r>
      <w:r w:rsidR="00B408A4">
        <w:rPr>
          <w:rFonts w:ascii="Century Gothic" w:hAnsi="Century Gothic"/>
        </w:rPr>
        <w:t>.</w:t>
      </w:r>
      <w:r w:rsidR="001B0AB3" w:rsidRPr="00181BB7">
        <w:rPr>
          <w:rFonts w:ascii="Century Gothic" w:hAnsi="Century Gothic"/>
        </w:rPr>
        <w:t xml:space="preserve">, please print your quiz results </w:t>
      </w:r>
      <w:r w:rsidR="00181BB7" w:rsidRPr="00181BB7">
        <w:rPr>
          <w:rFonts w:ascii="Century Gothic" w:hAnsi="Century Gothic"/>
        </w:rPr>
        <w:t>in the right margin of your book log</w:t>
      </w:r>
      <w:r w:rsidR="001B0AB3" w:rsidRPr="00181BB7">
        <w:rPr>
          <w:rFonts w:ascii="Century Gothic" w:hAnsi="Century Gothic"/>
        </w:rPr>
        <w:t xml:space="preserve">. These should be kept in your </w:t>
      </w:r>
      <w:r w:rsidR="00181BB7">
        <w:rPr>
          <w:rFonts w:ascii="Century Gothic" w:hAnsi="Century Gothic"/>
        </w:rPr>
        <w:t xml:space="preserve">Reading two pocket folder at all times. Don’t forget to take them home with you for reading at night and on the weekends. </w:t>
      </w:r>
    </w:p>
    <w:p w:rsidR="009548E9" w:rsidRDefault="009548E9">
      <w:pPr>
        <w:rPr>
          <w:rFonts w:ascii="Century Gothic" w:hAnsi="Century Gothic"/>
          <w:b/>
          <w:bCs/>
          <w:i/>
          <w:iCs/>
          <w:sz w:val="32"/>
        </w:rPr>
      </w:pPr>
    </w:p>
    <w:p w:rsidR="00196010" w:rsidRPr="001B0AB3" w:rsidRDefault="00196010">
      <w:pPr>
        <w:rPr>
          <w:rFonts w:ascii="Century Gothic" w:hAnsi="Century Gothic"/>
        </w:rPr>
      </w:pPr>
    </w:p>
    <w:p w:rsidR="00196010" w:rsidRDefault="00B408A4">
      <w:pPr>
        <w:ind w:left="720"/>
        <w:rPr>
          <w:rFonts w:ascii="Century Gothic" w:hAnsi="Century Gothic"/>
          <w:b/>
          <w:bCs/>
          <w:i/>
          <w:iCs/>
          <w:sz w:val="32"/>
        </w:rPr>
      </w:pPr>
      <w:r w:rsidRPr="00873554">
        <w:rPr>
          <w:rFonts w:ascii="Century Gothic" w:hAnsi="Century Gothic"/>
          <w:b/>
          <w:bCs/>
          <w:i/>
          <w:iCs/>
          <w:sz w:val="32"/>
        </w:rPr>
        <w:t>A</w:t>
      </w:r>
      <w:r>
        <w:rPr>
          <w:rFonts w:ascii="Century Gothic" w:hAnsi="Century Gothic"/>
          <w:b/>
          <w:bCs/>
          <w:i/>
          <w:iCs/>
          <w:sz w:val="32"/>
        </w:rPr>
        <w:t xml:space="preserve">ccelerated </w:t>
      </w:r>
      <w:r w:rsidR="00196010" w:rsidRPr="00873554">
        <w:rPr>
          <w:rFonts w:ascii="Century Gothic" w:hAnsi="Century Gothic"/>
          <w:b/>
          <w:bCs/>
          <w:i/>
          <w:iCs/>
          <w:sz w:val="32"/>
        </w:rPr>
        <w:t>R</w:t>
      </w:r>
      <w:r>
        <w:rPr>
          <w:rFonts w:ascii="Century Gothic" w:hAnsi="Century Gothic"/>
          <w:b/>
          <w:bCs/>
          <w:i/>
          <w:iCs/>
          <w:sz w:val="32"/>
        </w:rPr>
        <w:t>eader</w:t>
      </w:r>
      <w:r w:rsidR="00196010" w:rsidRPr="00873554">
        <w:rPr>
          <w:rFonts w:ascii="Century Gothic" w:hAnsi="Century Gothic"/>
          <w:b/>
          <w:bCs/>
          <w:i/>
          <w:iCs/>
          <w:sz w:val="32"/>
        </w:rPr>
        <w:t xml:space="preserve"> Books</w:t>
      </w:r>
    </w:p>
    <w:p w:rsidR="00873554" w:rsidRPr="00DC2287" w:rsidRDefault="00873554">
      <w:pPr>
        <w:ind w:left="720"/>
        <w:rPr>
          <w:rFonts w:ascii="Century Gothic" w:hAnsi="Century Gothic"/>
          <w:b/>
          <w:bCs/>
          <w:i/>
          <w:iCs/>
          <w:sz w:val="32"/>
        </w:rPr>
      </w:pPr>
    </w:p>
    <w:p w:rsidR="00196010" w:rsidRPr="001B0AB3" w:rsidRDefault="00196010">
      <w:pPr>
        <w:numPr>
          <w:ilvl w:val="0"/>
          <w:numId w:val="6"/>
        </w:numPr>
        <w:rPr>
          <w:rFonts w:ascii="Century Gothic" w:hAnsi="Century Gothic"/>
        </w:rPr>
      </w:pPr>
      <w:r w:rsidRPr="001B0AB3">
        <w:rPr>
          <w:rFonts w:ascii="Century Gothic" w:hAnsi="Century Gothic"/>
        </w:rPr>
        <w:t>You will be using A</w:t>
      </w:r>
      <w:r w:rsidR="00B408A4">
        <w:rPr>
          <w:rFonts w:ascii="Century Gothic" w:hAnsi="Century Gothic"/>
        </w:rPr>
        <w:t>.</w:t>
      </w:r>
      <w:r w:rsidRPr="001B0AB3">
        <w:rPr>
          <w:rFonts w:ascii="Century Gothic" w:hAnsi="Century Gothic"/>
        </w:rPr>
        <w:t>R</w:t>
      </w:r>
      <w:r w:rsidR="00B408A4">
        <w:rPr>
          <w:rFonts w:ascii="Century Gothic" w:hAnsi="Century Gothic"/>
        </w:rPr>
        <w:t>.</w:t>
      </w:r>
      <w:r w:rsidRPr="001B0AB3">
        <w:rPr>
          <w:rFonts w:ascii="Century Gothic" w:hAnsi="Century Gothic"/>
        </w:rPr>
        <w:t xml:space="preserve"> labeled books to help you know what books are within your reading level.</w:t>
      </w:r>
    </w:p>
    <w:p w:rsidR="00196010" w:rsidRPr="001B0AB3" w:rsidRDefault="00196010">
      <w:pPr>
        <w:numPr>
          <w:ilvl w:val="0"/>
          <w:numId w:val="6"/>
        </w:numPr>
        <w:rPr>
          <w:rFonts w:ascii="Century Gothic" w:hAnsi="Century Gothic"/>
        </w:rPr>
      </w:pPr>
      <w:r w:rsidRPr="001B0AB3">
        <w:rPr>
          <w:rFonts w:ascii="Century Gothic" w:hAnsi="Century Gothic"/>
        </w:rPr>
        <w:t xml:space="preserve">All students will receive </w:t>
      </w:r>
      <w:r w:rsidR="00873554" w:rsidRPr="001B0AB3">
        <w:rPr>
          <w:rFonts w:ascii="Century Gothic" w:hAnsi="Century Gothic"/>
        </w:rPr>
        <w:t>one comprehension</w:t>
      </w:r>
      <w:r w:rsidRPr="001B0AB3">
        <w:rPr>
          <w:rFonts w:ascii="Century Gothic" w:hAnsi="Century Gothic"/>
        </w:rPr>
        <w:t xml:space="preserve"> grade based on the </w:t>
      </w:r>
      <w:r w:rsidR="00152E2E">
        <w:rPr>
          <w:rFonts w:ascii="Century Gothic" w:hAnsi="Century Gothic"/>
        </w:rPr>
        <w:t xml:space="preserve">average of the </w:t>
      </w:r>
      <w:r w:rsidRPr="001B0AB3">
        <w:rPr>
          <w:rFonts w:ascii="Century Gothic" w:hAnsi="Century Gothic"/>
        </w:rPr>
        <w:t>A</w:t>
      </w:r>
      <w:r w:rsidR="00B408A4">
        <w:rPr>
          <w:rFonts w:ascii="Century Gothic" w:hAnsi="Century Gothic"/>
        </w:rPr>
        <w:t>.</w:t>
      </w:r>
      <w:r w:rsidRPr="001B0AB3">
        <w:rPr>
          <w:rFonts w:ascii="Century Gothic" w:hAnsi="Century Gothic"/>
        </w:rPr>
        <w:t>R</w:t>
      </w:r>
      <w:r w:rsidR="00B408A4">
        <w:rPr>
          <w:rFonts w:ascii="Century Gothic" w:hAnsi="Century Gothic"/>
        </w:rPr>
        <w:t>.</w:t>
      </w:r>
      <w:r w:rsidRPr="001B0AB3">
        <w:rPr>
          <w:rFonts w:ascii="Century Gothic" w:hAnsi="Century Gothic"/>
        </w:rPr>
        <w:t xml:space="preserve"> </w:t>
      </w:r>
      <w:r w:rsidR="00152E2E">
        <w:rPr>
          <w:rFonts w:ascii="Century Gothic" w:hAnsi="Century Gothic"/>
        </w:rPr>
        <w:t xml:space="preserve">comprehension </w:t>
      </w:r>
      <w:r w:rsidRPr="001B0AB3">
        <w:rPr>
          <w:rFonts w:ascii="Century Gothic" w:hAnsi="Century Gothic"/>
        </w:rPr>
        <w:t>tests.</w:t>
      </w:r>
      <w:r w:rsidR="00152E2E">
        <w:rPr>
          <w:rFonts w:ascii="Century Gothic" w:hAnsi="Century Gothic"/>
        </w:rPr>
        <w:t xml:space="preserve"> Students will receive a second grade based on the percentage of the point goal achieved. This is standard in all 6</w:t>
      </w:r>
      <w:r w:rsidR="00152E2E" w:rsidRPr="00152E2E">
        <w:rPr>
          <w:rFonts w:ascii="Century Gothic" w:hAnsi="Century Gothic"/>
          <w:vertAlign w:val="superscript"/>
        </w:rPr>
        <w:t>th</w:t>
      </w:r>
      <w:r w:rsidR="00152E2E">
        <w:rPr>
          <w:rFonts w:ascii="Century Gothic" w:hAnsi="Century Gothic"/>
        </w:rPr>
        <w:t xml:space="preserve"> grade classes.</w:t>
      </w:r>
    </w:p>
    <w:p w:rsidR="00196010" w:rsidRDefault="00196010">
      <w:pPr>
        <w:numPr>
          <w:ilvl w:val="0"/>
          <w:numId w:val="6"/>
        </w:numPr>
        <w:rPr>
          <w:rFonts w:ascii="Century Gothic" w:hAnsi="Century Gothic"/>
          <w:i/>
        </w:rPr>
      </w:pPr>
      <w:r w:rsidRPr="00873554">
        <w:rPr>
          <w:rFonts w:ascii="Century Gothic" w:hAnsi="Century Gothic"/>
          <w:i/>
        </w:rPr>
        <w:t>All students are expected to read books that are “just right” for their reading level and in their A.R. zone unless being read to by an adult or older sibling. In this case a more challenging book can be used to develop listening comprehension.</w:t>
      </w:r>
      <w:r w:rsidR="001E3A8B" w:rsidRPr="00873554">
        <w:rPr>
          <w:rFonts w:ascii="Century Gothic" w:hAnsi="Century Gothic"/>
          <w:i/>
        </w:rPr>
        <w:t xml:space="preserve"> Please contact me if you</w:t>
      </w:r>
      <w:r w:rsidR="001B0AB3" w:rsidRPr="00873554">
        <w:rPr>
          <w:rFonts w:ascii="Century Gothic" w:hAnsi="Century Gothic"/>
          <w:i/>
        </w:rPr>
        <w:t xml:space="preserve"> </w:t>
      </w:r>
      <w:r w:rsidR="000F1DE1" w:rsidRPr="00873554">
        <w:rPr>
          <w:rFonts w:ascii="Century Gothic" w:hAnsi="Century Gothic"/>
          <w:i/>
        </w:rPr>
        <w:t>have any</w:t>
      </w:r>
      <w:r w:rsidR="001E3A8B" w:rsidRPr="00873554">
        <w:rPr>
          <w:rFonts w:ascii="Century Gothic" w:hAnsi="Century Gothic"/>
          <w:i/>
        </w:rPr>
        <w:t xml:space="preserve"> questions regarding book difficulty.</w:t>
      </w:r>
    </w:p>
    <w:p w:rsidR="00A67993" w:rsidRDefault="00A67993" w:rsidP="00A67993">
      <w:pPr>
        <w:rPr>
          <w:rFonts w:ascii="Century Gothic" w:hAnsi="Century Gothic"/>
          <w: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0"/>
      </w:tblGrid>
      <w:tr w:rsidR="00A67993" w:rsidRPr="00152E2E" w:rsidTr="00A67993">
        <w:trPr>
          <w:tblCellSpacing w:w="15" w:type="dxa"/>
        </w:trPr>
        <w:tc>
          <w:tcPr>
            <w:tcW w:w="0" w:type="auto"/>
            <w:vAlign w:val="center"/>
            <w:hideMark/>
          </w:tcPr>
          <w:p w:rsidR="00A67993" w:rsidRPr="009E35A8" w:rsidRDefault="00A67993" w:rsidP="00A67993">
            <w:pPr>
              <w:spacing w:before="100" w:beforeAutospacing="1" w:after="100" w:afterAutospacing="1"/>
              <w:rPr>
                <w:rFonts w:ascii="Century Gothic" w:hAnsi="Century Gothic"/>
                <w:b/>
                <w:i/>
                <w:noProof/>
                <w:sz w:val="32"/>
                <w:szCs w:val="32"/>
              </w:rPr>
            </w:pPr>
            <w:r w:rsidRPr="009E35A8">
              <w:rPr>
                <w:rFonts w:ascii="Century Gothic" w:hAnsi="Century Gothic"/>
                <w:b/>
                <w:i/>
                <w:noProof/>
                <w:sz w:val="32"/>
                <w:szCs w:val="32"/>
              </w:rPr>
              <w:t>“There is ample evidence that one of the major differences between poor and good readers is the difference in the quantity of total time they spend reading.” </w:t>
            </w:r>
          </w:p>
        </w:tc>
      </w:tr>
      <w:tr w:rsidR="00A67993" w:rsidRPr="00152E2E" w:rsidTr="00A67993">
        <w:trPr>
          <w:tblCellSpacing w:w="15" w:type="dxa"/>
        </w:trPr>
        <w:tc>
          <w:tcPr>
            <w:tcW w:w="0" w:type="auto"/>
            <w:vAlign w:val="center"/>
            <w:hideMark/>
          </w:tcPr>
          <w:p w:rsidR="00A67993" w:rsidRPr="009E35A8" w:rsidRDefault="003B59C4" w:rsidP="00A67993">
            <w:pPr>
              <w:spacing w:before="100" w:beforeAutospacing="1" w:after="100" w:afterAutospacing="1"/>
              <w:rPr>
                <w:rFonts w:ascii="Century Gothic" w:hAnsi="Century Gothic"/>
                <w:b/>
                <w:i/>
                <w:noProof/>
                <w:sz w:val="32"/>
                <w:szCs w:val="32"/>
              </w:rPr>
            </w:pPr>
            <w:r w:rsidRPr="009E35A8">
              <w:rPr>
                <w:rFonts w:ascii="Century Gothic" w:hAnsi="Century Gothic"/>
                <w:b/>
                <w:i/>
                <w:noProof/>
                <w:sz w:val="32"/>
                <w:szCs w:val="32"/>
              </w:rPr>
              <w:pict>
                <v:shape id="Picture 7" o:spid="_x0000_i1025" type="#_x0000_t75" alt="http://www.readfaster.com/images/pixel.gif" style="width:15.45pt;height:1.05pt;visibility:visible">
                  <v:imagedata r:id="rId8" o:title="pixel"/>
                </v:shape>
              </w:pict>
            </w:r>
            <w:r w:rsidR="00A67993" w:rsidRPr="009E35A8">
              <w:rPr>
                <w:rFonts w:ascii="Century Gothic" w:hAnsi="Century Gothic"/>
                <w:b/>
                <w:i/>
                <w:noProof/>
                <w:sz w:val="32"/>
                <w:szCs w:val="32"/>
              </w:rPr>
              <w:t>- National Reading Panel, 2000</w:t>
            </w:r>
          </w:p>
        </w:tc>
      </w:tr>
    </w:tbl>
    <w:p w:rsidR="00A67993" w:rsidRDefault="00A67993" w:rsidP="00A67993">
      <w:pPr>
        <w:rPr>
          <w:rFonts w:ascii="Century Gothic" w:hAnsi="Century Gothic"/>
          <w:b/>
          <w:i/>
          <w:sz w:val="32"/>
          <w:szCs w:val="32"/>
        </w:rPr>
      </w:pPr>
    </w:p>
    <w:p w:rsidR="0071668B" w:rsidRDefault="0071668B" w:rsidP="00A67993">
      <w:pPr>
        <w:rPr>
          <w:rFonts w:ascii="Century Gothic" w:hAnsi="Century Gothic"/>
          <w:b/>
          <w:i/>
          <w:sz w:val="32"/>
          <w:szCs w:val="32"/>
        </w:rPr>
      </w:pPr>
      <w:r>
        <w:rPr>
          <w:rFonts w:ascii="Century Gothic" w:hAnsi="Century Gothic"/>
          <w:b/>
          <w:i/>
          <w:sz w:val="32"/>
          <w:szCs w:val="32"/>
        </w:rPr>
        <w:t>Please sign and return</w:t>
      </w:r>
    </w:p>
    <w:p w:rsidR="0071668B" w:rsidRDefault="0071668B" w:rsidP="00A67993">
      <w:pPr>
        <w:rPr>
          <w:rFonts w:ascii="Century Gothic" w:hAnsi="Century Gothic"/>
          <w:b/>
          <w:i/>
          <w:sz w:val="32"/>
          <w:szCs w:val="32"/>
        </w:rPr>
      </w:pPr>
    </w:p>
    <w:p w:rsidR="0071668B" w:rsidRDefault="0071668B" w:rsidP="00A67993">
      <w:pPr>
        <w:rPr>
          <w:rFonts w:ascii="Century Gothic" w:hAnsi="Century Gothic"/>
          <w:b/>
          <w:i/>
          <w:sz w:val="32"/>
          <w:szCs w:val="32"/>
        </w:rPr>
      </w:pPr>
      <w:r>
        <w:rPr>
          <w:rFonts w:ascii="Century Gothic" w:hAnsi="Century Gothic"/>
          <w:b/>
          <w:i/>
          <w:sz w:val="32"/>
          <w:szCs w:val="32"/>
        </w:rPr>
        <w:t xml:space="preserve">Reading grade information for Mrs. </w:t>
      </w:r>
      <w:r w:rsidR="003B59C4">
        <w:rPr>
          <w:rFonts w:ascii="Century Gothic" w:hAnsi="Century Gothic"/>
          <w:b/>
          <w:i/>
          <w:sz w:val="32"/>
          <w:szCs w:val="32"/>
        </w:rPr>
        <w:t xml:space="preserve">Vogel’s </w:t>
      </w:r>
      <w:r>
        <w:rPr>
          <w:rFonts w:ascii="Century Gothic" w:hAnsi="Century Gothic"/>
          <w:b/>
          <w:i/>
          <w:sz w:val="32"/>
          <w:szCs w:val="32"/>
        </w:rPr>
        <w:t>class</w:t>
      </w:r>
    </w:p>
    <w:p w:rsidR="0071668B" w:rsidRDefault="0071668B" w:rsidP="00A67993">
      <w:pPr>
        <w:rPr>
          <w:rFonts w:ascii="Century Gothic" w:hAnsi="Century Gothic"/>
          <w:b/>
          <w:i/>
          <w:sz w:val="32"/>
          <w:szCs w:val="32"/>
        </w:rPr>
      </w:pPr>
    </w:p>
    <w:p w:rsidR="0071668B" w:rsidRPr="00152E2E" w:rsidRDefault="0071668B" w:rsidP="00A67993">
      <w:pPr>
        <w:rPr>
          <w:rFonts w:ascii="Century Gothic" w:hAnsi="Century Gothic"/>
          <w:b/>
          <w:i/>
          <w:sz w:val="32"/>
          <w:szCs w:val="32"/>
        </w:rPr>
      </w:pPr>
      <w:r>
        <w:rPr>
          <w:rFonts w:ascii="Century Gothic" w:hAnsi="Century Gothic"/>
          <w:b/>
          <w:i/>
          <w:sz w:val="32"/>
          <w:szCs w:val="32"/>
        </w:rPr>
        <w:t>Parent Signature_________________________________________________</w:t>
      </w:r>
    </w:p>
    <w:sectPr w:rsidR="0071668B" w:rsidRPr="00152E2E" w:rsidSect="009E35A8">
      <w:pgSz w:w="12240" w:h="15840"/>
      <w:pgMar w:top="45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003"/>
    <w:multiLevelType w:val="hybridMultilevel"/>
    <w:tmpl w:val="9530F6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87E8E"/>
    <w:multiLevelType w:val="hybridMultilevel"/>
    <w:tmpl w:val="CD2A6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A214AD"/>
    <w:multiLevelType w:val="hybridMultilevel"/>
    <w:tmpl w:val="BA70C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4B55C4A"/>
    <w:multiLevelType w:val="hybridMultilevel"/>
    <w:tmpl w:val="980CA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D0086D"/>
    <w:multiLevelType w:val="hybridMultilevel"/>
    <w:tmpl w:val="CD6C2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AB3FB0"/>
    <w:multiLevelType w:val="hybridMultilevel"/>
    <w:tmpl w:val="1076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85ABD"/>
    <w:multiLevelType w:val="hybridMultilevel"/>
    <w:tmpl w:val="9B245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12F"/>
    <w:rsid w:val="00093389"/>
    <w:rsid w:val="000F1DE1"/>
    <w:rsid w:val="00152E2E"/>
    <w:rsid w:val="00181BB7"/>
    <w:rsid w:val="00196010"/>
    <w:rsid w:val="001B0AB3"/>
    <w:rsid w:val="001E3A8B"/>
    <w:rsid w:val="003B59C4"/>
    <w:rsid w:val="00442C45"/>
    <w:rsid w:val="00567420"/>
    <w:rsid w:val="00593FB2"/>
    <w:rsid w:val="00613286"/>
    <w:rsid w:val="0066070E"/>
    <w:rsid w:val="0071668B"/>
    <w:rsid w:val="007831EA"/>
    <w:rsid w:val="00873554"/>
    <w:rsid w:val="009548E9"/>
    <w:rsid w:val="009E35A8"/>
    <w:rsid w:val="00A04304"/>
    <w:rsid w:val="00A67993"/>
    <w:rsid w:val="00B408A4"/>
    <w:rsid w:val="00BC2D4C"/>
    <w:rsid w:val="00DC2287"/>
    <w:rsid w:val="00E0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1EA"/>
    <w:rPr>
      <w:rFonts w:ascii="Tahoma" w:hAnsi="Tahoma" w:cs="Tahoma"/>
      <w:sz w:val="16"/>
      <w:szCs w:val="16"/>
    </w:rPr>
  </w:style>
  <w:style w:type="character" w:customStyle="1" w:styleId="BalloonTextChar">
    <w:name w:val="Balloon Text Char"/>
    <w:basedOn w:val="DefaultParagraphFont"/>
    <w:link w:val="BalloonText"/>
    <w:uiPriority w:val="99"/>
    <w:semiHidden/>
    <w:rsid w:val="00783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9FC9-9E57-4C5F-9B98-D05F6137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Trimester 1 Reading CAFE</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Trimester 1 Reading CAFE</dc:title>
  <dc:subject/>
  <dc:creator>Holly</dc:creator>
  <cp:keywords/>
  <dc:description/>
  <cp:lastModifiedBy>Debbie Vogel</cp:lastModifiedBy>
  <cp:revision>5</cp:revision>
  <cp:lastPrinted>2013-09-10T19:14:00Z</cp:lastPrinted>
  <dcterms:created xsi:type="dcterms:W3CDTF">2012-09-09T22:24:00Z</dcterms:created>
  <dcterms:modified xsi:type="dcterms:W3CDTF">2013-09-10T19:15:00Z</dcterms:modified>
</cp:coreProperties>
</file>